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F4AC9" w:rsidRDefault="006544C4" w:rsidP="007F4AC9">
      <w:pPr>
        <w:jc w:val="center"/>
        <w:rPr>
          <w:lang w:val="fr-FR"/>
        </w:rPr>
      </w:pPr>
      <w:bookmarkStart w:id="0" w:name="_GoBack"/>
      <w:bookmarkEnd w:id="0"/>
    </w:p>
    <w:p w:rsidR="0094178F" w:rsidRPr="007F4AC9" w:rsidRDefault="0094178F" w:rsidP="007F4AC9">
      <w:pPr>
        <w:jc w:val="center"/>
        <w:rPr>
          <w:sz w:val="4"/>
          <w:szCs w:val="4"/>
          <w:lang w:val="fr-FR"/>
        </w:rPr>
      </w:pPr>
    </w:p>
    <w:p w:rsidR="006544C4" w:rsidRPr="007F4AC9" w:rsidRDefault="006760D6" w:rsidP="007F4AC9">
      <w:pPr>
        <w:pStyle w:val="DecHTitle"/>
        <w:rPr>
          <w:lang w:val="fr-FR"/>
        </w:rPr>
      </w:pPr>
      <w:r w:rsidRPr="007F4AC9">
        <w:rPr>
          <w:szCs w:val="24"/>
          <w:lang w:val="fr-FR"/>
        </w:rPr>
        <w:t>PREMIÈRE SECTION</w:t>
      </w:r>
    </w:p>
    <w:p w:rsidR="006544C4" w:rsidRPr="007F4AC9" w:rsidRDefault="006544C4" w:rsidP="007F4AC9">
      <w:pPr>
        <w:pStyle w:val="DecHTitle"/>
        <w:rPr>
          <w:caps/>
          <w:sz w:val="32"/>
          <w:lang w:val="fr-FR"/>
        </w:rPr>
      </w:pPr>
      <w:r w:rsidRPr="007F4AC9">
        <w:rPr>
          <w:lang w:val="fr-FR"/>
        </w:rPr>
        <w:t>DÉCISION</w:t>
      </w:r>
    </w:p>
    <w:p w:rsidR="006544C4" w:rsidRPr="007F4AC9" w:rsidRDefault="006760D6" w:rsidP="007F4AC9">
      <w:pPr>
        <w:pStyle w:val="ECHRTitleCentre2"/>
        <w:rPr>
          <w:lang w:val="fr-FR"/>
        </w:rPr>
      </w:pPr>
      <w:r w:rsidRPr="007F4AC9">
        <w:rPr>
          <w:lang w:val="fr-FR"/>
        </w:rPr>
        <w:t>Requête n</w:t>
      </w:r>
      <w:r w:rsidRPr="007F4AC9">
        <w:rPr>
          <w:vertAlign w:val="superscript"/>
          <w:lang w:val="fr-FR"/>
        </w:rPr>
        <w:t>o</w:t>
      </w:r>
      <w:r w:rsidR="006544C4" w:rsidRPr="007F4AC9">
        <w:rPr>
          <w:lang w:val="fr-FR"/>
        </w:rPr>
        <w:t xml:space="preserve"> </w:t>
      </w:r>
      <w:r w:rsidRPr="007F4AC9">
        <w:rPr>
          <w:lang w:val="fr-FR"/>
        </w:rPr>
        <w:t>71818/10</w:t>
      </w:r>
      <w:r w:rsidR="006544C4" w:rsidRPr="007F4AC9">
        <w:rPr>
          <w:lang w:val="fr-FR"/>
        </w:rPr>
        <w:br/>
      </w:r>
      <w:r w:rsidRPr="007F4AC9">
        <w:rPr>
          <w:lang w:val="fr-FR"/>
        </w:rPr>
        <w:t>Gaetano BISOGNO</w:t>
      </w:r>
      <w:r w:rsidRPr="007F4AC9">
        <w:rPr>
          <w:lang w:val="fr-FR"/>
        </w:rPr>
        <w:br/>
      </w:r>
      <w:r w:rsidR="006544C4" w:rsidRPr="007F4AC9">
        <w:rPr>
          <w:lang w:val="fr-FR"/>
        </w:rPr>
        <w:t xml:space="preserve">contre </w:t>
      </w:r>
      <w:r w:rsidRPr="007F4AC9">
        <w:rPr>
          <w:lang w:val="fr-FR"/>
        </w:rPr>
        <w:t>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Italie</w:t>
      </w:r>
    </w:p>
    <w:p w:rsidR="006544C4" w:rsidRPr="007F4AC9" w:rsidRDefault="006544C4" w:rsidP="007F4AC9">
      <w:pPr>
        <w:pStyle w:val="ECHRPara"/>
        <w:rPr>
          <w:sz w:val="2"/>
          <w:szCs w:val="2"/>
          <w:lang w:val="fr-FR" w:eastAsia="en-GB"/>
        </w:rPr>
      </w:pP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La Cour européenne des droits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homme (première section), siégeant le 15 mai 2018 en un comité composé de :</w:t>
      </w:r>
    </w:p>
    <w:p w:rsidR="006760D6" w:rsidRPr="007F4AC9" w:rsidRDefault="006760D6" w:rsidP="007F4AC9">
      <w:pPr>
        <w:pStyle w:val="ECHRDecisionBody"/>
        <w:rPr>
          <w:lang w:val="fr-FR"/>
        </w:rPr>
      </w:pPr>
      <w:r w:rsidRPr="007F4AC9">
        <w:rPr>
          <w:lang w:val="fr-FR"/>
        </w:rPr>
        <w:tab/>
        <w:t xml:space="preserve">Kristina </w:t>
      </w:r>
      <w:proofErr w:type="spellStart"/>
      <w:r w:rsidRPr="007F4AC9">
        <w:rPr>
          <w:lang w:val="fr-FR"/>
        </w:rPr>
        <w:t>Pardalos</w:t>
      </w:r>
      <w:proofErr w:type="spellEnd"/>
      <w:r w:rsidRPr="007F4AC9">
        <w:rPr>
          <w:lang w:val="fr-FR"/>
        </w:rPr>
        <w:t>,</w:t>
      </w:r>
      <w:r w:rsidRPr="007F4AC9">
        <w:rPr>
          <w:i/>
          <w:lang w:val="fr-FR"/>
        </w:rPr>
        <w:t xml:space="preserve"> présidente,</w:t>
      </w:r>
      <w:r w:rsidRPr="007F4AC9">
        <w:rPr>
          <w:i/>
          <w:lang w:val="fr-FR"/>
        </w:rPr>
        <w:br/>
      </w:r>
      <w:r w:rsidRPr="007F4AC9">
        <w:rPr>
          <w:lang w:val="fr-FR"/>
        </w:rPr>
        <w:tab/>
      </w:r>
      <w:proofErr w:type="spellStart"/>
      <w:r w:rsidRPr="007F4AC9">
        <w:rPr>
          <w:lang w:val="fr-FR"/>
        </w:rPr>
        <w:t>Ksenija</w:t>
      </w:r>
      <w:proofErr w:type="spellEnd"/>
      <w:r w:rsidRPr="007F4AC9">
        <w:rPr>
          <w:lang w:val="fr-FR"/>
        </w:rPr>
        <w:t xml:space="preserve"> </w:t>
      </w:r>
      <w:proofErr w:type="spellStart"/>
      <w:r w:rsidRPr="007F4AC9">
        <w:rPr>
          <w:lang w:val="fr-FR"/>
        </w:rPr>
        <w:t>Turković</w:t>
      </w:r>
      <w:proofErr w:type="spellEnd"/>
      <w:r w:rsidRPr="007F4AC9">
        <w:rPr>
          <w:lang w:val="fr-FR"/>
        </w:rPr>
        <w:t>,</w:t>
      </w:r>
      <w:r w:rsidRPr="007F4AC9">
        <w:rPr>
          <w:i/>
          <w:lang w:val="fr-FR"/>
        </w:rPr>
        <w:br/>
      </w:r>
      <w:r w:rsidRPr="007F4AC9">
        <w:rPr>
          <w:lang w:val="fr-FR"/>
        </w:rPr>
        <w:tab/>
        <w:t xml:space="preserve">Tim </w:t>
      </w:r>
      <w:proofErr w:type="spellStart"/>
      <w:r w:rsidRPr="007F4AC9">
        <w:rPr>
          <w:lang w:val="fr-FR"/>
        </w:rPr>
        <w:t>Eicke</w:t>
      </w:r>
      <w:proofErr w:type="spellEnd"/>
      <w:r w:rsidRPr="007F4AC9">
        <w:rPr>
          <w:lang w:val="fr-FR"/>
        </w:rPr>
        <w:t>,</w:t>
      </w:r>
      <w:r w:rsidRPr="007F4AC9">
        <w:rPr>
          <w:i/>
          <w:lang w:val="fr-FR"/>
        </w:rPr>
        <w:t xml:space="preserve"> juges</w:t>
      </w:r>
      <w:proofErr w:type="gramStart"/>
      <w:r w:rsidRPr="007F4AC9">
        <w:rPr>
          <w:i/>
          <w:lang w:val="fr-FR"/>
        </w:rPr>
        <w:t>,</w:t>
      </w:r>
      <w:proofErr w:type="gramEnd"/>
      <w:r w:rsidRPr="007F4AC9">
        <w:rPr>
          <w:i/>
          <w:lang w:val="fr-FR"/>
        </w:rPr>
        <w:br/>
      </w:r>
      <w:r w:rsidRPr="007F4AC9">
        <w:rPr>
          <w:lang w:val="fr-FR"/>
        </w:rPr>
        <w:t xml:space="preserve">et de Renata Degener, </w:t>
      </w:r>
      <w:r w:rsidRPr="007F4AC9">
        <w:rPr>
          <w:i/>
          <w:lang w:val="fr-FR"/>
        </w:rPr>
        <w:t>greffière adjointe</w:t>
      </w:r>
      <w:r w:rsidRPr="007F4AC9">
        <w:rPr>
          <w:i/>
          <w:iCs/>
          <w:lang w:val="fr-FR"/>
        </w:rPr>
        <w:t xml:space="preserve"> d</w:t>
      </w:r>
      <w:r w:rsidRPr="007F4AC9">
        <w:rPr>
          <w:i/>
          <w:lang w:val="fr-FR"/>
        </w:rPr>
        <w:t>e section,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Vu la requête susmentionnée introduite le 1</w:t>
      </w:r>
      <w:r w:rsidR="00A86D0D" w:rsidRPr="007F4AC9">
        <w:rPr>
          <w:lang w:val="fr-FR"/>
        </w:rPr>
        <w:t>9 novembre 2010</w:t>
      </w:r>
      <w:r w:rsidRPr="007F4AC9">
        <w:rPr>
          <w:lang w:val="fr-FR"/>
        </w:rPr>
        <w:t>,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Vu les déclarations formelles d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acceptation d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un règlement amiable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affaire,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Après en avoir délibéré, rend la décision suivante :</w:t>
      </w:r>
    </w:p>
    <w:p w:rsidR="006760D6" w:rsidRPr="007F4AC9" w:rsidRDefault="006760D6" w:rsidP="007F4AC9">
      <w:pPr>
        <w:pStyle w:val="ECHRTitle1"/>
        <w:rPr>
          <w:lang w:val="fr-FR"/>
        </w:rPr>
      </w:pPr>
      <w:r w:rsidRPr="007F4AC9">
        <w:rPr>
          <w:lang w:val="fr-FR"/>
        </w:rPr>
        <w:t>FAITS ET PROCÉDURE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 xml:space="preserve">Le requérant, M. Gaetano </w:t>
      </w:r>
      <w:proofErr w:type="spellStart"/>
      <w:r w:rsidRPr="007F4AC9">
        <w:rPr>
          <w:lang w:val="fr-FR"/>
        </w:rPr>
        <w:t>Bisogno</w:t>
      </w:r>
      <w:proofErr w:type="spellEnd"/>
      <w:r w:rsidRPr="007F4AC9">
        <w:rPr>
          <w:lang w:val="fr-FR"/>
        </w:rPr>
        <w:t xml:space="preserve">, est un ressortissant italien né en 1947 et résidant à Torre </w:t>
      </w:r>
      <w:proofErr w:type="spellStart"/>
      <w:r w:rsidRPr="007F4AC9">
        <w:rPr>
          <w:lang w:val="fr-FR"/>
        </w:rPr>
        <w:t>Annunziata</w:t>
      </w:r>
      <w:proofErr w:type="spellEnd"/>
      <w:r w:rsidRPr="007F4AC9">
        <w:rPr>
          <w:lang w:val="fr-FR"/>
        </w:rPr>
        <w:t>. Il a été représenté devant la Cour par M</w:t>
      </w:r>
      <w:r w:rsidRPr="007F4AC9">
        <w:rPr>
          <w:vertAlign w:val="superscript"/>
          <w:lang w:val="fr-FR"/>
        </w:rPr>
        <w:t>e</w:t>
      </w:r>
      <w:r w:rsidRPr="007F4AC9">
        <w:rPr>
          <w:lang w:val="fr-FR"/>
        </w:rPr>
        <w:t> E. </w:t>
      </w:r>
      <w:proofErr w:type="spellStart"/>
      <w:r w:rsidRPr="007F4AC9">
        <w:rPr>
          <w:lang w:val="fr-FR"/>
        </w:rPr>
        <w:t>Oropallo</w:t>
      </w:r>
      <w:proofErr w:type="spellEnd"/>
      <w:r w:rsidRPr="007F4AC9">
        <w:rPr>
          <w:lang w:val="fr-FR"/>
        </w:rPr>
        <w:t>, avocat à Cesena.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Le gouvernement italien (« le Gouvernement ») a été représenté par son agent, M</w:t>
      </w:r>
      <w:r w:rsidRPr="007F4AC9">
        <w:rPr>
          <w:vertAlign w:val="superscript"/>
          <w:lang w:val="fr-FR"/>
        </w:rPr>
        <w:t>me</w:t>
      </w:r>
      <w:r w:rsidRPr="007F4AC9">
        <w:rPr>
          <w:lang w:val="fr-FR"/>
        </w:rPr>
        <w:t xml:space="preserve"> E. Spatafora, et son </w:t>
      </w:r>
      <w:proofErr w:type="spellStart"/>
      <w:r w:rsidRPr="007F4AC9">
        <w:rPr>
          <w:lang w:val="fr-FR"/>
        </w:rPr>
        <w:t>coagent</w:t>
      </w:r>
      <w:proofErr w:type="spellEnd"/>
      <w:r w:rsidRPr="007F4AC9">
        <w:rPr>
          <w:lang w:val="fr-FR"/>
        </w:rPr>
        <w:t>, M</w:t>
      </w:r>
      <w:r w:rsidRPr="007F4AC9">
        <w:rPr>
          <w:vertAlign w:val="superscript"/>
          <w:lang w:val="fr-FR"/>
        </w:rPr>
        <w:t>me</w:t>
      </w:r>
      <w:r w:rsidRPr="007F4AC9">
        <w:rPr>
          <w:lang w:val="fr-FR"/>
        </w:rPr>
        <w:t xml:space="preserve"> P. Accardo.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Invoquant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article 6 § 1 de la Convention, le requérant se plaignait de la durée de la procédure civile.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Les 25 janvier et 26 février 2018, la Cour a reçu des déclarations de règlement amiable signées par les parties. Par ces déclarations, le Gouvernement s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est engagé à verser à titre gracieux au requérant la somme de 3 000 EUR (trois mille euros) couvrant tout préjudice subi, la somme de 1 500 EUR (mille cinq cent euros) couvrant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ensemble des frais et dépens, plus tout montant pouvant être dû à titre d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 xml:space="preserve">impôt par la partie requérante. Le </w:t>
      </w:r>
      <w:r w:rsidRPr="007F4AC9">
        <w:rPr>
          <w:lang w:val="fr-FR"/>
        </w:rPr>
        <w:lastRenderedPageBreak/>
        <w:t>requérant a renoncé à toute autre prétention à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encontre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Italie à propos des faits à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origine de sa requête.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engage à verser, à compter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expiration de celui-ci et jusqu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affaire.</w:t>
      </w:r>
    </w:p>
    <w:p w:rsidR="006760D6" w:rsidRPr="007F4AC9" w:rsidRDefault="006760D6" w:rsidP="007F4AC9">
      <w:pPr>
        <w:pStyle w:val="ECHRTitle1"/>
        <w:rPr>
          <w:lang w:val="fr-FR"/>
        </w:rPr>
      </w:pPr>
      <w:r w:rsidRPr="007F4AC9">
        <w:rPr>
          <w:lang w:val="fr-FR"/>
        </w:rPr>
        <w:t>EN DROIT</w:t>
      </w:r>
    </w:p>
    <w:p w:rsidR="006760D6" w:rsidRPr="007F4AC9" w:rsidRDefault="006760D6" w:rsidP="007F4AC9">
      <w:pPr>
        <w:pStyle w:val="ECHRPara"/>
        <w:rPr>
          <w:lang w:val="fr-FR"/>
        </w:rPr>
      </w:pPr>
      <w:r w:rsidRPr="007F4AC9">
        <w:rPr>
          <w:lang w:val="fr-FR"/>
        </w:rPr>
        <w:t>La Cour prend acte du règlement amiable auquel sont parvenues les parties. Elle estime que celui-ci s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inspire du respect des droits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homme tels que les reconnaissent la Convention et ses protocoles et n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aperçoit par ailleurs aucun motif justifiant de poursuivre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examen de la requête. En conséquence, il convient de rayer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affaire du rôle.</w:t>
      </w:r>
    </w:p>
    <w:p w:rsidR="006760D6" w:rsidRPr="007F4AC9" w:rsidRDefault="006760D6" w:rsidP="007F4AC9">
      <w:pPr>
        <w:pStyle w:val="JuParaLast"/>
        <w:keepNext w:val="0"/>
        <w:keepLines w:val="0"/>
        <w:rPr>
          <w:lang w:val="fr-FR"/>
        </w:rPr>
      </w:pPr>
      <w:r w:rsidRPr="007F4AC9">
        <w:rPr>
          <w:lang w:val="fr-FR"/>
        </w:rPr>
        <w:t>Par ces motifs, la Cour,</w:t>
      </w:r>
      <w:r w:rsidRPr="007F4AC9">
        <w:rPr>
          <w:color w:val="000000"/>
          <w:lang w:val="fr-FR"/>
        </w:rPr>
        <w:t xml:space="preserve"> </w:t>
      </w:r>
      <w:r w:rsidRPr="007F4AC9">
        <w:rPr>
          <w:lang w:val="fr-FR"/>
        </w:rPr>
        <w:t>à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unanimité,</w:t>
      </w:r>
    </w:p>
    <w:p w:rsidR="006760D6" w:rsidRPr="007F4AC9" w:rsidRDefault="006760D6" w:rsidP="007F4AC9">
      <w:pPr>
        <w:pStyle w:val="DecList"/>
        <w:rPr>
          <w:lang w:val="fr-FR"/>
        </w:rPr>
      </w:pPr>
      <w:r w:rsidRPr="007F4AC9">
        <w:rPr>
          <w:i/>
          <w:lang w:val="fr-FR"/>
        </w:rPr>
        <w:t>Décide</w:t>
      </w:r>
      <w:r w:rsidRPr="007F4AC9">
        <w:rPr>
          <w:lang w:val="fr-FR"/>
        </w:rPr>
        <w:t xml:space="preserve"> de rayer la requête du rôle en application de l</w:t>
      </w:r>
      <w:r w:rsidR="007F4AC9" w:rsidRPr="007F4AC9">
        <w:rPr>
          <w:lang w:val="fr-FR"/>
        </w:rPr>
        <w:t>’</w:t>
      </w:r>
      <w:r w:rsidRPr="007F4AC9">
        <w:rPr>
          <w:lang w:val="fr-FR"/>
        </w:rPr>
        <w:t>article 39 de la Convention.</w:t>
      </w:r>
    </w:p>
    <w:p w:rsidR="00050A32" w:rsidRPr="007F4AC9" w:rsidRDefault="00F40988" w:rsidP="007F4AC9">
      <w:pPr>
        <w:pStyle w:val="JuParaLast"/>
        <w:rPr>
          <w:lang w:val="fr-FR"/>
        </w:rPr>
      </w:pPr>
      <w:r w:rsidRPr="007F4AC9">
        <w:rPr>
          <w:szCs w:val="24"/>
          <w:lang w:val="fr-FR"/>
        </w:rPr>
        <w:t xml:space="preserve">Fait en français puis communiqué par écrit le </w:t>
      </w:r>
      <w:r w:rsidR="006760D6" w:rsidRPr="007F4AC9">
        <w:rPr>
          <w:szCs w:val="24"/>
          <w:lang w:val="fr-FR"/>
        </w:rPr>
        <w:t>7 juin 2018</w:t>
      </w:r>
      <w:r w:rsidRPr="007F4AC9">
        <w:rPr>
          <w:lang w:val="fr-FR"/>
        </w:rPr>
        <w:t>.</w:t>
      </w:r>
    </w:p>
    <w:p w:rsidR="0091478F" w:rsidRPr="007F4AC9" w:rsidRDefault="00050A32" w:rsidP="007F4AC9">
      <w:pPr>
        <w:pStyle w:val="JuSigned"/>
        <w:rPr>
          <w:lang w:val="fr-FR"/>
        </w:rPr>
      </w:pPr>
      <w:r w:rsidRPr="007F4AC9">
        <w:rPr>
          <w:lang w:val="fr-FR"/>
        </w:rPr>
        <w:tab/>
      </w:r>
      <w:r w:rsidR="006760D6" w:rsidRPr="007F4AC9">
        <w:rPr>
          <w:lang w:val="fr-FR"/>
        </w:rPr>
        <w:t>Renata Degener</w:t>
      </w:r>
      <w:r w:rsidR="0091478F" w:rsidRPr="007F4AC9">
        <w:rPr>
          <w:lang w:val="fr-FR"/>
        </w:rPr>
        <w:tab/>
      </w:r>
      <w:r w:rsidR="006760D6" w:rsidRPr="007F4AC9">
        <w:rPr>
          <w:lang w:val="fr-FR"/>
        </w:rPr>
        <w:t>Kristina Pardalos</w:t>
      </w:r>
      <w:r w:rsidR="0058193F" w:rsidRPr="007F4AC9">
        <w:rPr>
          <w:lang w:val="fr-FR"/>
        </w:rPr>
        <w:br/>
      </w:r>
      <w:r w:rsidR="0035621E" w:rsidRPr="007F4AC9">
        <w:rPr>
          <w:iCs/>
          <w:lang w:val="fr-FR"/>
        </w:rPr>
        <w:tab/>
      </w:r>
      <w:r w:rsidR="006760D6" w:rsidRPr="007F4AC9">
        <w:rPr>
          <w:lang w:val="fr-FR"/>
        </w:rPr>
        <w:t>Greffière adjointe</w:t>
      </w:r>
      <w:r w:rsidR="0091478F" w:rsidRPr="007F4AC9">
        <w:rPr>
          <w:lang w:val="fr-FR"/>
        </w:rPr>
        <w:tab/>
      </w:r>
      <w:r w:rsidR="006760D6" w:rsidRPr="007F4AC9">
        <w:rPr>
          <w:lang w:val="fr-FR"/>
        </w:rPr>
        <w:t>Présidente</w:t>
      </w:r>
    </w:p>
    <w:sectPr w:rsidR="0091478F" w:rsidRPr="007F4AC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AB" w:rsidRPr="00A335F3" w:rsidRDefault="001D19AB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1D19AB" w:rsidRPr="00A335F3" w:rsidRDefault="001D19AB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D6" w:rsidRPr="00150BFA" w:rsidRDefault="006760D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1208115" wp14:editId="7704C76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1D19AB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AB" w:rsidRPr="00A335F3" w:rsidRDefault="001D19AB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1D19AB" w:rsidRPr="00A335F3" w:rsidRDefault="001D19AB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6760D6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015F7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BISOGNO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6760D6">
      <w:rPr>
        <w:lang w:val="fr-FR"/>
      </w:rPr>
      <w:t>BISOGNO c. ITALIE</w:t>
    </w:r>
    <w:r w:rsidRPr="00A335F3">
      <w:rPr>
        <w:lang w:val="fr-FR"/>
      </w:rPr>
      <w:tab/>
    </w:r>
    <w:r w:rsidR="006760D6">
      <w:rPr>
        <w:rStyle w:val="Numeropagina"/>
        <w:lang w:val="fr-FR"/>
      </w:rPr>
      <w:fldChar w:fldCharType="begin"/>
    </w:r>
    <w:r w:rsidR="006760D6">
      <w:rPr>
        <w:rStyle w:val="Numeropagina"/>
        <w:lang w:val="fr-FR"/>
      </w:rPr>
      <w:instrText xml:space="preserve"> PAGE </w:instrText>
    </w:r>
    <w:r w:rsidR="006760D6">
      <w:rPr>
        <w:rStyle w:val="Numeropagina"/>
        <w:lang w:val="fr-FR"/>
      </w:rPr>
      <w:fldChar w:fldCharType="separate"/>
    </w:r>
    <w:r w:rsidR="006760D6">
      <w:rPr>
        <w:rStyle w:val="Numeropagina"/>
        <w:noProof/>
        <w:lang w:val="fr-FR"/>
      </w:rPr>
      <w:t>3</w:t>
    </w:r>
    <w:r w:rsidR="006760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D6" w:rsidRPr="00A45145" w:rsidRDefault="006760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95099B7" wp14:editId="2425F02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1D19AB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6760D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19AB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18FE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60D6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4AC9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86D0D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5A59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15F7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6760D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A1CC-49D6-4F0D-BBC7-B783DB9E5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98000-9B4E-4EA0-8C8D-1D817361D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B05BE-D513-4B3D-A73E-919061183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90201-1607-4165-9BFB-11DF575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2018-07-03T09:55:00Z</dcterms:created>
  <dcterms:modified xsi:type="dcterms:W3CDTF">2018-07-03T09:55:00Z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71818/10</vt:lpwstr>
  </property>
  <property fmtid="{D5CDD505-2E9C-101B-9397-08002B2CF9AE}" pid="4" name="CASEID">
    <vt:lpwstr>687316</vt:lpwstr>
  </property>
  <property fmtid="{D5CDD505-2E9C-101B-9397-08002B2CF9AE}" pid="5" name="ContentTypeId">
    <vt:lpwstr>0x010100558EB02BDB9E204AB350EDD385B68E10</vt:lpwstr>
  </property>
</Properties>
</file>